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BD" w:rsidRPr="00217CB6" w:rsidRDefault="004E40BD" w:rsidP="00217CB6">
      <w:pPr>
        <w:pStyle w:val="NoSpacing"/>
        <w:jc w:val="center"/>
        <w:rPr>
          <w:sz w:val="36"/>
          <w:szCs w:val="36"/>
        </w:rPr>
      </w:pPr>
    </w:p>
    <w:p w:rsidR="00A74899" w:rsidRPr="00053F85" w:rsidRDefault="004E40BD" w:rsidP="00217CB6">
      <w:pPr>
        <w:pStyle w:val="NoSpacing"/>
        <w:jc w:val="center"/>
        <w:rPr>
          <w:b/>
          <w:bCs/>
          <w:color w:val="FF0000"/>
          <w:sz w:val="36"/>
          <w:szCs w:val="36"/>
          <w:u w:val="single"/>
        </w:rPr>
      </w:pPr>
      <w:r w:rsidRPr="00053F85">
        <w:rPr>
          <w:b/>
          <w:bCs/>
          <w:color w:val="FF0000"/>
          <w:sz w:val="36"/>
          <w:szCs w:val="36"/>
          <w:u w:val="single"/>
        </w:rPr>
        <w:t xml:space="preserve">Launch of Web </w:t>
      </w:r>
      <w:proofErr w:type="spellStart"/>
      <w:r w:rsidRPr="00053F85">
        <w:rPr>
          <w:b/>
          <w:bCs/>
          <w:color w:val="FF0000"/>
          <w:sz w:val="36"/>
          <w:szCs w:val="36"/>
          <w:u w:val="single"/>
        </w:rPr>
        <w:t>Bhulekh</w:t>
      </w:r>
      <w:proofErr w:type="spellEnd"/>
      <w:r w:rsidRPr="00053F85">
        <w:rPr>
          <w:b/>
          <w:bCs/>
          <w:color w:val="FF0000"/>
          <w:sz w:val="36"/>
          <w:szCs w:val="36"/>
          <w:u w:val="single"/>
        </w:rPr>
        <w:t xml:space="preserve"> Portal</w:t>
      </w:r>
      <w:r w:rsidR="001709F1" w:rsidRPr="00053F85">
        <w:rPr>
          <w:b/>
          <w:bCs/>
          <w:color w:val="FF0000"/>
          <w:sz w:val="36"/>
          <w:szCs w:val="36"/>
          <w:u w:val="single"/>
        </w:rPr>
        <w:t xml:space="preserve"> at District </w:t>
      </w:r>
      <w:proofErr w:type="spellStart"/>
      <w:proofErr w:type="gramStart"/>
      <w:r w:rsidR="001709F1" w:rsidRPr="00053F85">
        <w:rPr>
          <w:b/>
          <w:bCs/>
          <w:color w:val="FF0000"/>
          <w:sz w:val="36"/>
          <w:szCs w:val="36"/>
          <w:u w:val="single"/>
        </w:rPr>
        <w:t>Auraiya</w:t>
      </w:r>
      <w:proofErr w:type="spellEnd"/>
      <w:r w:rsidR="001709F1" w:rsidRPr="00053F85">
        <w:rPr>
          <w:b/>
          <w:bCs/>
          <w:color w:val="FF0000"/>
          <w:sz w:val="36"/>
          <w:szCs w:val="36"/>
          <w:u w:val="single"/>
        </w:rPr>
        <w:t xml:space="preserve"> ,U.P</w:t>
      </w:r>
      <w:proofErr w:type="gramEnd"/>
      <w:r w:rsidR="001709F1" w:rsidRPr="00053F85">
        <w:rPr>
          <w:b/>
          <w:bCs/>
          <w:color w:val="FF0000"/>
          <w:sz w:val="36"/>
          <w:szCs w:val="36"/>
          <w:u w:val="single"/>
        </w:rPr>
        <w:t>.</w:t>
      </w:r>
    </w:p>
    <w:p w:rsidR="00217CB6" w:rsidRPr="00166E9E" w:rsidRDefault="00217CB6" w:rsidP="00217CB6">
      <w:pPr>
        <w:pStyle w:val="NoSpacing"/>
        <w:jc w:val="both"/>
        <w:rPr>
          <w:b/>
          <w:bCs/>
          <w:u w:val="single"/>
        </w:rPr>
      </w:pPr>
    </w:p>
    <w:p w:rsidR="002B509C" w:rsidRDefault="004E40BD" w:rsidP="001709F1">
      <w:pPr>
        <w:pStyle w:val="NoSpacing"/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 xml:space="preserve">New </w:t>
      </w:r>
      <w:r w:rsidR="00294387" w:rsidRPr="002B509C">
        <w:rPr>
          <w:rFonts w:cs="Times New Roman"/>
          <w:b/>
          <w:bCs/>
          <w:sz w:val="20"/>
        </w:rPr>
        <w:t>WEB BHULEKH PORTAL</w:t>
      </w:r>
      <w:r w:rsidRPr="002B509C">
        <w:rPr>
          <w:rFonts w:cs="Times New Roman"/>
          <w:sz w:val="20"/>
        </w:rPr>
        <w:t xml:space="preserve"> has been launched on 2 May 2016 at two </w:t>
      </w:r>
      <w:proofErr w:type="spellStart"/>
      <w:r w:rsidRPr="002B509C">
        <w:rPr>
          <w:rFonts w:cs="Times New Roman"/>
          <w:sz w:val="20"/>
        </w:rPr>
        <w:t>tehsils</w:t>
      </w:r>
      <w:proofErr w:type="spellEnd"/>
      <w:r w:rsidRPr="002B509C">
        <w:rPr>
          <w:rFonts w:cs="Times New Roman"/>
          <w:sz w:val="20"/>
        </w:rPr>
        <w:t xml:space="preserve"> (</w:t>
      </w:r>
      <w:proofErr w:type="spellStart"/>
      <w:r w:rsidRPr="002B509C">
        <w:rPr>
          <w:rFonts w:cs="Times New Roman"/>
          <w:sz w:val="20"/>
        </w:rPr>
        <w:t>Auraiya</w:t>
      </w:r>
      <w:proofErr w:type="spellEnd"/>
      <w:r w:rsidRPr="002B509C">
        <w:rPr>
          <w:rFonts w:cs="Times New Roman"/>
          <w:sz w:val="20"/>
        </w:rPr>
        <w:t xml:space="preserve"> and </w:t>
      </w:r>
      <w:proofErr w:type="spellStart"/>
      <w:r w:rsidRPr="002B509C">
        <w:rPr>
          <w:rFonts w:cs="Times New Roman"/>
          <w:sz w:val="20"/>
        </w:rPr>
        <w:t>Bidhuna</w:t>
      </w:r>
      <w:proofErr w:type="spellEnd"/>
      <w:r w:rsidRPr="002B509C">
        <w:rPr>
          <w:rFonts w:cs="Times New Roman"/>
          <w:sz w:val="20"/>
        </w:rPr>
        <w:t xml:space="preserve">) at </w:t>
      </w:r>
      <w:proofErr w:type="spellStart"/>
      <w:r w:rsidRPr="002B509C">
        <w:rPr>
          <w:rFonts w:cs="Times New Roman"/>
          <w:sz w:val="20"/>
        </w:rPr>
        <w:t>Auraiya</w:t>
      </w:r>
      <w:proofErr w:type="spellEnd"/>
      <w:r w:rsidRPr="002B509C">
        <w:rPr>
          <w:rFonts w:cs="Times New Roman"/>
          <w:sz w:val="20"/>
        </w:rPr>
        <w:t xml:space="preserve"> District</w:t>
      </w:r>
      <w:r w:rsidR="00294387" w:rsidRPr="002B509C">
        <w:rPr>
          <w:rFonts w:cs="Times New Roman"/>
          <w:sz w:val="20"/>
        </w:rPr>
        <w:t xml:space="preserve"> including 8 </w:t>
      </w:r>
      <w:proofErr w:type="spellStart"/>
      <w:r w:rsidR="00294387" w:rsidRPr="002B509C">
        <w:rPr>
          <w:rFonts w:cs="Times New Roman"/>
          <w:sz w:val="20"/>
        </w:rPr>
        <w:t>tehsils</w:t>
      </w:r>
      <w:proofErr w:type="spellEnd"/>
      <w:r w:rsidR="00294387" w:rsidRPr="002B509C">
        <w:rPr>
          <w:rFonts w:cs="Times New Roman"/>
          <w:sz w:val="20"/>
        </w:rPr>
        <w:t xml:space="preserve"> of other four districts JP Nagar, </w:t>
      </w:r>
      <w:proofErr w:type="spellStart"/>
      <w:r w:rsidR="00294387" w:rsidRPr="002B509C">
        <w:rPr>
          <w:rFonts w:cs="Times New Roman"/>
          <w:sz w:val="20"/>
        </w:rPr>
        <w:t>Lalitpur</w:t>
      </w:r>
      <w:proofErr w:type="spellEnd"/>
      <w:r w:rsidR="00294387" w:rsidRPr="002B509C">
        <w:rPr>
          <w:rFonts w:cs="Times New Roman"/>
          <w:sz w:val="20"/>
        </w:rPr>
        <w:t xml:space="preserve">, </w:t>
      </w:r>
      <w:proofErr w:type="spellStart"/>
      <w:r w:rsidR="00294387" w:rsidRPr="002B509C">
        <w:rPr>
          <w:rFonts w:cs="Times New Roman"/>
          <w:sz w:val="20"/>
        </w:rPr>
        <w:t>Bijnor</w:t>
      </w:r>
      <w:proofErr w:type="spellEnd"/>
      <w:r w:rsidR="00294387" w:rsidRPr="002B509C">
        <w:rPr>
          <w:rFonts w:cs="Times New Roman"/>
          <w:sz w:val="20"/>
        </w:rPr>
        <w:t xml:space="preserve"> and Aligarh</w:t>
      </w:r>
      <w:r w:rsidR="00D80D8B" w:rsidRPr="002B509C">
        <w:rPr>
          <w:rFonts w:cs="Times New Roman"/>
          <w:sz w:val="20"/>
        </w:rPr>
        <w:t xml:space="preserve">. It has been launched in the presence of DIO NIC </w:t>
      </w:r>
      <w:proofErr w:type="spellStart"/>
      <w:r w:rsidR="00D80D8B" w:rsidRPr="002B509C">
        <w:rPr>
          <w:rFonts w:cs="Times New Roman"/>
          <w:sz w:val="20"/>
        </w:rPr>
        <w:t>Auraiya</w:t>
      </w:r>
      <w:proofErr w:type="spellEnd"/>
      <w:r w:rsidR="00D80D8B" w:rsidRPr="002B509C">
        <w:rPr>
          <w:rFonts w:cs="Times New Roman"/>
          <w:sz w:val="20"/>
        </w:rPr>
        <w:t xml:space="preserve"> (Mr. </w:t>
      </w:r>
      <w:proofErr w:type="spellStart"/>
      <w:r w:rsidR="00D80D8B" w:rsidRPr="002B509C">
        <w:rPr>
          <w:rFonts w:cs="Times New Roman"/>
          <w:sz w:val="20"/>
        </w:rPr>
        <w:t>Nishant</w:t>
      </w:r>
      <w:proofErr w:type="spellEnd"/>
      <w:r w:rsidR="00D80D8B" w:rsidRPr="002B509C">
        <w:rPr>
          <w:rFonts w:cs="Times New Roman"/>
          <w:sz w:val="20"/>
        </w:rPr>
        <w:t xml:space="preserve"> Gupta) and ADIO NIC </w:t>
      </w:r>
      <w:proofErr w:type="spellStart"/>
      <w:r w:rsidR="00D80D8B" w:rsidRPr="002B509C">
        <w:rPr>
          <w:rFonts w:cs="Times New Roman"/>
          <w:sz w:val="20"/>
        </w:rPr>
        <w:t>Auraiya</w:t>
      </w:r>
      <w:proofErr w:type="spellEnd"/>
      <w:r w:rsidR="00D80D8B" w:rsidRPr="002B509C">
        <w:rPr>
          <w:rFonts w:cs="Times New Roman"/>
          <w:sz w:val="20"/>
        </w:rPr>
        <w:t xml:space="preserve"> (Ms. </w:t>
      </w:r>
      <w:proofErr w:type="spellStart"/>
      <w:r w:rsidR="00D80D8B" w:rsidRPr="002B509C">
        <w:rPr>
          <w:rFonts w:cs="Times New Roman"/>
          <w:sz w:val="20"/>
        </w:rPr>
        <w:t>Tripti</w:t>
      </w:r>
      <w:proofErr w:type="spellEnd"/>
      <w:r w:rsidR="00D80D8B" w:rsidRPr="002B509C">
        <w:rPr>
          <w:rFonts w:cs="Times New Roman"/>
          <w:sz w:val="20"/>
        </w:rPr>
        <w:t xml:space="preserve"> Singh) and DM </w:t>
      </w:r>
      <w:proofErr w:type="spellStart"/>
      <w:r w:rsidR="00D80D8B" w:rsidRPr="002B509C">
        <w:rPr>
          <w:rFonts w:cs="Times New Roman"/>
          <w:sz w:val="20"/>
        </w:rPr>
        <w:t>Auraiya</w:t>
      </w:r>
      <w:proofErr w:type="spellEnd"/>
      <w:r w:rsidR="007F4380" w:rsidRPr="002B509C">
        <w:rPr>
          <w:rFonts w:cs="Times New Roman"/>
          <w:sz w:val="20"/>
        </w:rPr>
        <w:t xml:space="preserve"> (Smt. Mala </w:t>
      </w:r>
      <w:proofErr w:type="spellStart"/>
      <w:r w:rsidR="007F4380" w:rsidRPr="002B509C">
        <w:rPr>
          <w:rFonts w:cs="Times New Roman"/>
          <w:sz w:val="20"/>
        </w:rPr>
        <w:t>Srivastav</w:t>
      </w:r>
      <w:proofErr w:type="spellEnd"/>
      <w:r w:rsidR="007F4380" w:rsidRPr="002B509C">
        <w:rPr>
          <w:rFonts w:cs="Times New Roman"/>
          <w:sz w:val="20"/>
        </w:rPr>
        <w:t>)</w:t>
      </w:r>
      <w:r w:rsidR="00D80D8B" w:rsidRPr="002B509C">
        <w:rPr>
          <w:rFonts w:cs="Times New Roman"/>
          <w:sz w:val="20"/>
        </w:rPr>
        <w:t>, SDM</w:t>
      </w:r>
      <w:r w:rsidR="007F4380" w:rsidRPr="002B509C">
        <w:rPr>
          <w:rFonts w:cs="Times New Roman"/>
          <w:sz w:val="20"/>
        </w:rPr>
        <w:t>s</w:t>
      </w:r>
      <w:r w:rsidR="00D80D8B" w:rsidRPr="002B509C">
        <w:rPr>
          <w:rFonts w:cs="Times New Roman"/>
          <w:sz w:val="20"/>
        </w:rPr>
        <w:t xml:space="preserve">, </w:t>
      </w:r>
      <w:proofErr w:type="spellStart"/>
      <w:r w:rsidR="00D80D8B" w:rsidRPr="002B509C">
        <w:rPr>
          <w:rFonts w:cs="Times New Roman"/>
          <w:sz w:val="20"/>
        </w:rPr>
        <w:t>tehsilda</w:t>
      </w:r>
      <w:r w:rsidR="007F4380" w:rsidRPr="002B509C">
        <w:rPr>
          <w:rFonts w:cs="Times New Roman"/>
          <w:sz w:val="20"/>
        </w:rPr>
        <w:t>rs</w:t>
      </w:r>
      <w:proofErr w:type="spellEnd"/>
      <w:r w:rsidR="00D80D8B" w:rsidRPr="002B509C">
        <w:rPr>
          <w:rFonts w:cs="Times New Roman"/>
          <w:sz w:val="20"/>
        </w:rPr>
        <w:t xml:space="preserve"> , R.K. and </w:t>
      </w:r>
      <w:proofErr w:type="spellStart"/>
      <w:r w:rsidR="00D80D8B" w:rsidRPr="002B509C">
        <w:rPr>
          <w:rFonts w:cs="Times New Roman"/>
          <w:sz w:val="20"/>
        </w:rPr>
        <w:t>Lekhpal</w:t>
      </w:r>
      <w:proofErr w:type="spellEnd"/>
      <w:r w:rsidR="00D80D8B" w:rsidRPr="002B509C">
        <w:rPr>
          <w:rFonts w:cs="Times New Roman"/>
          <w:sz w:val="20"/>
        </w:rPr>
        <w:t xml:space="preserve"> of respective </w:t>
      </w:r>
      <w:proofErr w:type="spellStart"/>
      <w:r w:rsidR="00D80D8B" w:rsidRPr="002B509C">
        <w:rPr>
          <w:rFonts w:cs="Times New Roman"/>
          <w:sz w:val="20"/>
        </w:rPr>
        <w:t>tehsils</w:t>
      </w:r>
      <w:proofErr w:type="spellEnd"/>
      <w:r w:rsidR="00D80D8B" w:rsidRPr="002B509C">
        <w:rPr>
          <w:rFonts w:cs="Times New Roman"/>
          <w:sz w:val="20"/>
        </w:rPr>
        <w:t xml:space="preserve"> . </w:t>
      </w:r>
      <w:r w:rsidRPr="002B509C">
        <w:rPr>
          <w:rFonts w:cs="Times New Roman"/>
          <w:sz w:val="20"/>
        </w:rPr>
        <w:t>On 27 November 2014</w:t>
      </w:r>
      <w:r w:rsidR="00294387" w:rsidRPr="002B509C">
        <w:rPr>
          <w:rFonts w:cs="Times New Roman"/>
          <w:sz w:val="20"/>
        </w:rPr>
        <w:t xml:space="preserve">, one </w:t>
      </w:r>
      <w:r w:rsidR="00D80D8B" w:rsidRPr="002B509C">
        <w:rPr>
          <w:rFonts w:cs="Times New Roman"/>
          <w:sz w:val="20"/>
        </w:rPr>
        <w:t xml:space="preserve">project </w:t>
      </w:r>
      <w:r w:rsidR="00294387" w:rsidRPr="002B509C">
        <w:rPr>
          <w:rFonts w:cs="Times New Roman"/>
          <w:sz w:val="20"/>
        </w:rPr>
        <w:t>team had</w:t>
      </w:r>
      <w:r w:rsidR="001709F1" w:rsidRPr="002B509C">
        <w:rPr>
          <w:rFonts w:cs="Times New Roman"/>
          <w:sz w:val="20"/>
        </w:rPr>
        <w:t xml:space="preserve"> been formed under the valuable </w:t>
      </w:r>
      <w:r w:rsidRPr="002B509C">
        <w:rPr>
          <w:rFonts w:cs="Times New Roman"/>
          <w:sz w:val="20"/>
        </w:rPr>
        <w:t xml:space="preserve">guidance of </w:t>
      </w:r>
      <w:r w:rsidRPr="002B509C">
        <w:rPr>
          <w:rFonts w:cs="Times New Roman"/>
          <w:b/>
          <w:bCs/>
          <w:sz w:val="20"/>
        </w:rPr>
        <w:t>SIO,</w:t>
      </w:r>
      <w:r w:rsidR="00294387" w:rsidRPr="002B509C">
        <w:rPr>
          <w:rFonts w:cs="Times New Roman"/>
          <w:b/>
          <w:bCs/>
          <w:sz w:val="20"/>
        </w:rPr>
        <w:t xml:space="preserve"> </w:t>
      </w:r>
      <w:r w:rsidRPr="002B509C">
        <w:rPr>
          <w:rFonts w:cs="Times New Roman"/>
          <w:b/>
          <w:bCs/>
          <w:sz w:val="20"/>
        </w:rPr>
        <w:t xml:space="preserve">UP Dr. </w:t>
      </w:r>
      <w:proofErr w:type="spellStart"/>
      <w:r w:rsidRPr="002B509C">
        <w:rPr>
          <w:rFonts w:cs="Times New Roman"/>
          <w:b/>
          <w:bCs/>
          <w:sz w:val="20"/>
        </w:rPr>
        <w:t>Saurabh</w:t>
      </w:r>
      <w:proofErr w:type="spellEnd"/>
      <w:r w:rsidRPr="002B509C">
        <w:rPr>
          <w:rFonts w:cs="Times New Roman"/>
          <w:b/>
          <w:bCs/>
          <w:sz w:val="20"/>
        </w:rPr>
        <w:t xml:space="preserve"> Gupta</w:t>
      </w:r>
      <w:r w:rsidRPr="002B509C">
        <w:rPr>
          <w:rFonts w:cs="Times New Roman"/>
          <w:sz w:val="20"/>
        </w:rPr>
        <w:t xml:space="preserve"> and </w:t>
      </w:r>
      <w:proofErr w:type="spellStart"/>
      <w:r w:rsidRPr="002B509C">
        <w:rPr>
          <w:rFonts w:cs="Times New Roman"/>
          <w:b/>
          <w:bCs/>
          <w:sz w:val="20"/>
        </w:rPr>
        <w:t>Shri</w:t>
      </w:r>
      <w:proofErr w:type="spellEnd"/>
      <w:r w:rsidRPr="002B509C">
        <w:rPr>
          <w:rFonts w:cs="Times New Roman"/>
          <w:b/>
          <w:bCs/>
          <w:sz w:val="20"/>
        </w:rPr>
        <w:t xml:space="preserve"> G.P. Singh (ASIO)</w:t>
      </w:r>
      <w:r w:rsidR="00D80D8B" w:rsidRPr="002B509C">
        <w:rPr>
          <w:rFonts w:cs="Times New Roman"/>
          <w:sz w:val="20"/>
        </w:rPr>
        <w:t xml:space="preserve"> including team members </w:t>
      </w:r>
      <w:proofErr w:type="spellStart"/>
      <w:r w:rsidR="00D80D8B" w:rsidRPr="002B509C">
        <w:rPr>
          <w:rFonts w:cs="Times New Roman"/>
          <w:sz w:val="20"/>
        </w:rPr>
        <w:t>Shri</w:t>
      </w:r>
      <w:proofErr w:type="spellEnd"/>
      <w:r w:rsidR="00D80D8B" w:rsidRPr="002B509C">
        <w:rPr>
          <w:rFonts w:cs="Times New Roman"/>
          <w:sz w:val="20"/>
        </w:rPr>
        <w:t xml:space="preserve"> </w:t>
      </w:r>
      <w:proofErr w:type="spellStart"/>
      <w:r w:rsidR="00D80D8B" w:rsidRPr="002B509C">
        <w:rPr>
          <w:rFonts w:cs="Times New Roman"/>
          <w:sz w:val="20"/>
        </w:rPr>
        <w:t>R.K.Gangal</w:t>
      </w:r>
      <w:proofErr w:type="spellEnd"/>
      <w:r w:rsidR="00D80D8B" w:rsidRPr="002B509C">
        <w:rPr>
          <w:rFonts w:cs="Times New Roman"/>
          <w:sz w:val="20"/>
        </w:rPr>
        <w:t xml:space="preserve">, </w:t>
      </w:r>
      <w:proofErr w:type="spellStart"/>
      <w:r w:rsidR="00D80D8B" w:rsidRPr="002B509C">
        <w:rPr>
          <w:rFonts w:cs="Times New Roman"/>
          <w:sz w:val="20"/>
        </w:rPr>
        <w:t>Shri</w:t>
      </w:r>
      <w:proofErr w:type="spellEnd"/>
      <w:r w:rsidR="00D80D8B" w:rsidRPr="002B509C">
        <w:rPr>
          <w:rFonts w:cs="Times New Roman"/>
          <w:sz w:val="20"/>
        </w:rPr>
        <w:t xml:space="preserve"> </w:t>
      </w:r>
      <w:proofErr w:type="spellStart"/>
      <w:r w:rsidR="00D80D8B" w:rsidRPr="002B509C">
        <w:rPr>
          <w:rFonts w:cs="Times New Roman"/>
          <w:sz w:val="20"/>
        </w:rPr>
        <w:t>Vinay</w:t>
      </w:r>
      <w:proofErr w:type="spellEnd"/>
      <w:r w:rsidR="00D80D8B" w:rsidRPr="002B509C">
        <w:rPr>
          <w:rFonts w:cs="Times New Roman"/>
          <w:sz w:val="20"/>
        </w:rPr>
        <w:t xml:space="preserve"> Dixit, </w:t>
      </w:r>
      <w:proofErr w:type="spellStart"/>
      <w:r w:rsidR="00D80D8B" w:rsidRPr="002B509C">
        <w:rPr>
          <w:rFonts w:cs="Times New Roman"/>
          <w:sz w:val="20"/>
        </w:rPr>
        <w:t>Shri</w:t>
      </w:r>
      <w:proofErr w:type="spellEnd"/>
      <w:r w:rsidR="00D80D8B" w:rsidRPr="002B509C">
        <w:rPr>
          <w:rFonts w:cs="Times New Roman"/>
          <w:sz w:val="20"/>
        </w:rPr>
        <w:t xml:space="preserve"> </w:t>
      </w:r>
      <w:proofErr w:type="spellStart"/>
      <w:r w:rsidR="00D80D8B" w:rsidRPr="002B509C">
        <w:rPr>
          <w:rFonts w:cs="Times New Roman"/>
          <w:sz w:val="20"/>
        </w:rPr>
        <w:t>Ashish</w:t>
      </w:r>
      <w:proofErr w:type="spellEnd"/>
      <w:r w:rsidR="00D80D8B" w:rsidRPr="002B509C">
        <w:rPr>
          <w:rFonts w:cs="Times New Roman"/>
          <w:sz w:val="20"/>
        </w:rPr>
        <w:t xml:space="preserve"> </w:t>
      </w:r>
      <w:proofErr w:type="spellStart"/>
      <w:r w:rsidR="00D80D8B" w:rsidRPr="002B509C">
        <w:rPr>
          <w:rFonts w:cs="Times New Roman"/>
          <w:sz w:val="20"/>
        </w:rPr>
        <w:t>Rastogi</w:t>
      </w:r>
      <w:proofErr w:type="spellEnd"/>
      <w:r w:rsidR="00D80D8B" w:rsidRPr="002B509C">
        <w:rPr>
          <w:rFonts w:cs="Times New Roman"/>
          <w:sz w:val="20"/>
        </w:rPr>
        <w:t xml:space="preserve"> and </w:t>
      </w:r>
      <w:proofErr w:type="spellStart"/>
      <w:r w:rsidR="00D80D8B" w:rsidRPr="002B509C">
        <w:rPr>
          <w:rFonts w:cs="Times New Roman"/>
          <w:sz w:val="20"/>
        </w:rPr>
        <w:t>Shri</w:t>
      </w:r>
      <w:proofErr w:type="spellEnd"/>
      <w:r w:rsidR="00D80D8B" w:rsidRPr="002B509C">
        <w:rPr>
          <w:rFonts w:cs="Times New Roman"/>
          <w:sz w:val="20"/>
        </w:rPr>
        <w:t xml:space="preserve"> Rajesh </w:t>
      </w:r>
      <w:proofErr w:type="spellStart"/>
      <w:r w:rsidR="00D80D8B" w:rsidRPr="002B509C">
        <w:rPr>
          <w:rFonts w:cs="Times New Roman"/>
          <w:sz w:val="20"/>
        </w:rPr>
        <w:t>Tripathi</w:t>
      </w:r>
      <w:proofErr w:type="spellEnd"/>
      <w:r w:rsidR="00D80D8B" w:rsidRPr="002B509C">
        <w:rPr>
          <w:rFonts w:cs="Times New Roman"/>
          <w:sz w:val="20"/>
        </w:rPr>
        <w:t xml:space="preserve"> and members from all 5 districts. </w:t>
      </w:r>
    </w:p>
    <w:p w:rsidR="002B509C" w:rsidRDefault="002B509C" w:rsidP="001709F1">
      <w:pPr>
        <w:pStyle w:val="NoSpacing"/>
        <w:jc w:val="both"/>
        <w:rPr>
          <w:rFonts w:cs="Times New Roman"/>
          <w:sz w:val="20"/>
        </w:rPr>
      </w:pPr>
    </w:p>
    <w:p w:rsidR="00166E9E" w:rsidRPr="002B509C" w:rsidRDefault="00723337" w:rsidP="001709F1">
      <w:pPr>
        <w:pStyle w:val="NoSpacing"/>
        <w:jc w:val="both"/>
        <w:rPr>
          <w:rFonts w:cs="Times New Roman"/>
          <w:b/>
          <w:bCs/>
          <w:sz w:val="20"/>
        </w:rPr>
      </w:pPr>
      <w:r w:rsidRPr="002B509C">
        <w:rPr>
          <w:rFonts w:cs="Times New Roman"/>
          <w:szCs w:val="22"/>
        </w:rPr>
        <w:t>Ms.</w:t>
      </w:r>
      <w:r w:rsidR="006B4A8C" w:rsidRPr="002B509C">
        <w:rPr>
          <w:rFonts w:cs="Times New Roman"/>
          <w:szCs w:val="22"/>
        </w:rPr>
        <w:t xml:space="preserve"> </w:t>
      </w:r>
      <w:proofErr w:type="spellStart"/>
      <w:r w:rsidR="004E40BD" w:rsidRPr="002B509C">
        <w:rPr>
          <w:rFonts w:cs="Times New Roman"/>
          <w:szCs w:val="22"/>
        </w:rPr>
        <w:t>Tripti</w:t>
      </w:r>
      <w:proofErr w:type="spellEnd"/>
      <w:r w:rsidR="004E40BD" w:rsidRPr="002B509C">
        <w:rPr>
          <w:rFonts w:cs="Times New Roman"/>
          <w:szCs w:val="22"/>
        </w:rPr>
        <w:t xml:space="preserve"> Singh</w:t>
      </w:r>
      <w:r w:rsidR="004E40BD" w:rsidRPr="002B509C">
        <w:rPr>
          <w:rFonts w:cs="Times New Roman"/>
          <w:b/>
          <w:bCs/>
          <w:sz w:val="20"/>
        </w:rPr>
        <w:t xml:space="preserve"> </w:t>
      </w:r>
      <w:r w:rsidRPr="002B509C">
        <w:rPr>
          <w:rFonts w:cs="Times New Roman"/>
          <w:sz w:val="20"/>
        </w:rPr>
        <w:t xml:space="preserve">(STA-A) </w:t>
      </w:r>
      <w:r w:rsidR="004E40BD" w:rsidRPr="002B509C">
        <w:rPr>
          <w:rFonts w:cs="Times New Roman"/>
          <w:sz w:val="20"/>
        </w:rPr>
        <w:t xml:space="preserve">ADIO, NIC </w:t>
      </w:r>
      <w:proofErr w:type="spellStart"/>
      <w:r w:rsidR="004E40BD" w:rsidRPr="002B509C">
        <w:rPr>
          <w:rFonts w:cs="Times New Roman"/>
          <w:sz w:val="20"/>
        </w:rPr>
        <w:t>Auraiya</w:t>
      </w:r>
      <w:proofErr w:type="spellEnd"/>
      <w:r w:rsidR="004E40BD" w:rsidRPr="002B509C">
        <w:rPr>
          <w:rFonts w:cs="Times New Roman"/>
          <w:sz w:val="20"/>
        </w:rPr>
        <w:t xml:space="preserve"> was one of the team member of this</w:t>
      </w:r>
      <w:r w:rsidR="00F566F6" w:rsidRPr="002B509C">
        <w:rPr>
          <w:rFonts w:cs="Times New Roman"/>
          <w:b/>
          <w:bCs/>
          <w:sz w:val="20"/>
        </w:rPr>
        <w:t xml:space="preserve"> </w:t>
      </w:r>
      <w:proofErr w:type="spellStart"/>
      <w:r w:rsidR="00E90D45" w:rsidRPr="002B509C">
        <w:rPr>
          <w:rFonts w:cs="Times New Roman"/>
          <w:b/>
          <w:bCs/>
          <w:sz w:val="20"/>
        </w:rPr>
        <w:t>Bhulekh</w:t>
      </w:r>
      <w:proofErr w:type="spellEnd"/>
      <w:r w:rsidR="00E90D45" w:rsidRPr="002B509C">
        <w:rPr>
          <w:rFonts w:cs="Times New Roman"/>
          <w:b/>
          <w:bCs/>
          <w:sz w:val="20"/>
        </w:rPr>
        <w:t xml:space="preserve"> Project T</w:t>
      </w:r>
      <w:r w:rsidR="004E40BD" w:rsidRPr="002B509C">
        <w:rPr>
          <w:rFonts w:cs="Times New Roman"/>
          <w:b/>
          <w:bCs/>
          <w:sz w:val="20"/>
        </w:rPr>
        <w:t>eam</w:t>
      </w:r>
      <w:r w:rsidR="004E40BD" w:rsidRPr="002B509C">
        <w:rPr>
          <w:rFonts w:cs="Times New Roman"/>
          <w:sz w:val="20"/>
        </w:rPr>
        <w:t xml:space="preserve"> </w:t>
      </w:r>
      <w:r w:rsidR="00F566F6" w:rsidRPr="002B509C">
        <w:rPr>
          <w:rFonts w:cs="Times New Roman"/>
          <w:sz w:val="20"/>
        </w:rPr>
        <w:t xml:space="preserve">under the district </w:t>
      </w:r>
      <w:r w:rsidR="002B509C">
        <w:rPr>
          <w:rFonts w:cs="Times New Roman"/>
          <w:sz w:val="20"/>
        </w:rPr>
        <w:t xml:space="preserve">leadership of Mr. </w:t>
      </w:r>
      <w:proofErr w:type="spellStart"/>
      <w:r w:rsidR="002B509C">
        <w:rPr>
          <w:rFonts w:cs="Times New Roman"/>
          <w:sz w:val="20"/>
        </w:rPr>
        <w:t>Nishant</w:t>
      </w:r>
      <w:proofErr w:type="spellEnd"/>
      <w:r w:rsidR="002B509C">
        <w:rPr>
          <w:rFonts w:cs="Times New Roman"/>
          <w:sz w:val="20"/>
        </w:rPr>
        <w:t xml:space="preserve"> Gupta</w:t>
      </w:r>
      <w:r w:rsidR="00F566F6" w:rsidRPr="002B509C">
        <w:rPr>
          <w:rFonts w:cs="Times New Roman"/>
          <w:sz w:val="20"/>
        </w:rPr>
        <w:t>,</w:t>
      </w:r>
      <w:r w:rsidR="002B509C">
        <w:rPr>
          <w:rFonts w:cs="Times New Roman"/>
          <w:sz w:val="20"/>
        </w:rPr>
        <w:t xml:space="preserve"> </w:t>
      </w:r>
      <w:r w:rsidR="00F566F6" w:rsidRPr="002B509C">
        <w:rPr>
          <w:rFonts w:cs="Times New Roman"/>
          <w:sz w:val="20"/>
        </w:rPr>
        <w:t xml:space="preserve">DIO NIC </w:t>
      </w:r>
      <w:r w:rsidR="00294387" w:rsidRPr="002B509C">
        <w:rPr>
          <w:rFonts w:cs="Times New Roman"/>
          <w:sz w:val="20"/>
        </w:rPr>
        <w:t>from</w:t>
      </w:r>
      <w:r w:rsidR="004E40BD" w:rsidRPr="002B509C">
        <w:rPr>
          <w:rFonts w:cs="Times New Roman"/>
          <w:sz w:val="20"/>
        </w:rPr>
        <w:t xml:space="preserve"> </w:t>
      </w:r>
      <w:proofErr w:type="spellStart"/>
      <w:r w:rsidRPr="002B509C">
        <w:rPr>
          <w:rFonts w:cs="Times New Roman"/>
          <w:sz w:val="20"/>
        </w:rPr>
        <w:t>Auraiya</w:t>
      </w:r>
      <w:proofErr w:type="spellEnd"/>
      <w:r w:rsidRPr="002B509C">
        <w:rPr>
          <w:rFonts w:cs="Times New Roman"/>
          <w:sz w:val="20"/>
        </w:rPr>
        <w:t xml:space="preserve"> </w:t>
      </w:r>
      <w:r w:rsidR="004E40BD" w:rsidRPr="002B509C">
        <w:rPr>
          <w:rFonts w:cs="Times New Roman"/>
          <w:sz w:val="20"/>
        </w:rPr>
        <w:t>District.</w:t>
      </w:r>
      <w:r w:rsidR="00E90D45" w:rsidRPr="002B509C">
        <w:rPr>
          <w:rFonts w:cs="Times New Roman"/>
          <w:sz w:val="20"/>
        </w:rPr>
        <w:t xml:space="preserve"> </w:t>
      </w:r>
      <w:r w:rsidR="00166E9E" w:rsidRPr="002B509C">
        <w:rPr>
          <w:sz w:val="20"/>
        </w:rPr>
        <w:t xml:space="preserve">For the first time in the country, a web based online system was developed &amp; implemented for land records as it contains very sensitive information which is land records of farmers. In offline module ISFOC tables were used. To make ISFOC to UNICODE utility was a big task. </w:t>
      </w:r>
      <w:r w:rsidR="00217CB6" w:rsidRPr="002B509C">
        <w:rPr>
          <w:sz w:val="20"/>
        </w:rPr>
        <w:t xml:space="preserve">Because of sensitive data shifting of data without losing its </w:t>
      </w:r>
      <w:r w:rsidR="00053F85" w:rsidRPr="002B509C">
        <w:rPr>
          <w:sz w:val="20"/>
        </w:rPr>
        <w:t>consistency</w:t>
      </w:r>
      <w:r w:rsidR="00217CB6" w:rsidRPr="002B509C">
        <w:rPr>
          <w:sz w:val="20"/>
        </w:rPr>
        <w:t xml:space="preserve"> to new </w:t>
      </w:r>
      <w:proofErr w:type="spellStart"/>
      <w:r w:rsidR="00217CB6" w:rsidRPr="002B509C">
        <w:rPr>
          <w:sz w:val="20"/>
        </w:rPr>
        <w:t>Bhulekh</w:t>
      </w:r>
      <w:proofErr w:type="spellEnd"/>
      <w:r w:rsidR="00217CB6" w:rsidRPr="002B509C">
        <w:rPr>
          <w:sz w:val="20"/>
        </w:rPr>
        <w:t xml:space="preserve"> portal was a challenge. After rigorous testing at district level and with the help of efficient development team at state HQ, An effective web </w:t>
      </w:r>
      <w:proofErr w:type="spellStart"/>
      <w:r w:rsidR="00217CB6" w:rsidRPr="002B509C">
        <w:rPr>
          <w:sz w:val="20"/>
        </w:rPr>
        <w:t>bhulekh</w:t>
      </w:r>
      <w:proofErr w:type="spellEnd"/>
      <w:r w:rsidR="00217CB6" w:rsidRPr="002B509C">
        <w:rPr>
          <w:sz w:val="20"/>
        </w:rPr>
        <w:t xml:space="preserve"> portal has come out as a result.</w:t>
      </w:r>
    </w:p>
    <w:p w:rsidR="00217CB6" w:rsidRPr="002B509C" w:rsidRDefault="00217CB6" w:rsidP="001709F1">
      <w:pPr>
        <w:pStyle w:val="NoSpacing"/>
        <w:jc w:val="both"/>
        <w:rPr>
          <w:rFonts w:cs="Times New Roman"/>
          <w:sz w:val="20"/>
        </w:rPr>
      </w:pPr>
    </w:p>
    <w:p w:rsidR="00294387" w:rsidRPr="002B509C" w:rsidRDefault="00294387" w:rsidP="001709F1">
      <w:pPr>
        <w:pStyle w:val="NoSpacing"/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 xml:space="preserve">Previously farmers of the district have to wait </w:t>
      </w:r>
      <w:proofErr w:type="spellStart"/>
      <w:r w:rsidRPr="002B509C">
        <w:rPr>
          <w:rFonts w:cs="Times New Roman"/>
          <w:sz w:val="20"/>
        </w:rPr>
        <w:t>atleast</w:t>
      </w:r>
      <w:proofErr w:type="spellEnd"/>
      <w:r w:rsidRPr="002B509C">
        <w:rPr>
          <w:rFonts w:cs="Times New Roman"/>
          <w:sz w:val="20"/>
        </w:rPr>
        <w:t xml:space="preserve"> for one month (due to offline data uploading happens at the last of month) to get ‘</w:t>
      </w:r>
      <w:proofErr w:type="spellStart"/>
      <w:r w:rsidR="00D80D8B" w:rsidRPr="002B509C">
        <w:rPr>
          <w:rFonts w:cs="Times New Roman"/>
          <w:b/>
          <w:bCs/>
          <w:sz w:val="20"/>
        </w:rPr>
        <w:t>Khatauni</w:t>
      </w:r>
      <w:proofErr w:type="spellEnd"/>
      <w:r w:rsidR="00D80D8B" w:rsidRPr="002B509C">
        <w:rPr>
          <w:rFonts w:cs="Times New Roman"/>
          <w:b/>
          <w:bCs/>
          <w:sz w:val="20"/>
        </w:rPr>
        <w:t xml:space="preserve"> and</w:t>
      </w:r>
      <w:r w:rsidRPr="002B509C">
        <w:rPr>
          <w:rFonts w:cs="Times New Roman"/>
          <w:b/>
          <w:bCs/>
          <w:sz w:val="20"/>
        </w:rPr>
        <w:t xml:space="preserve"> </w:t>
      </w:r>
      <w:proofErr w:type="spellStart"/>
      <w:r w:rsidRPr="002B509C">
        <w:rPr>
          <w:rFonts w:cs="Times New Roman"/>
          <w:b/>
          <w:bCs/>
          <w:sz w:val="20"/>
        </w:rPr>
        <w:t>Intekabh</w:t>
      </w:r>
      <w:proofErr w:type="spellEnd"/>
      <w:r w:rsidRPr="002B509C">
        <w:rPr>
          <w:rFonts w:cs="Times New Roman"/>
          <w:b/>
          <w:bCs/>
          <w:sz w:val="20"/>
        </w:rPr>
        <w:t xml:space="preserve">’ </w:t>
      </w:r>
      <w:r w:rsidRPr="002B509C">
        <w:rPr>
          <w:rFonts w:cs="Times New Roman"/>
          <w:sz w:val="20"/>
        </w:rPr>
        <w:t xml:space="preserve">but new WEB </w:t>
      </w:r>
      <w:r w:rsidR="00D80D8B" w:rsidRPr="002B509C">
        <w:rPr>
          <w:rFonts w:cs="Times New Roman"/>
          <w:sz w:val="20"/>
        </w:rPr>
        <w:t xml:space="preserve">BHULEKH PORTAL </w:t>
      </w:r>
      <w:r w:rsidR="00166E9E" w:rsidRPr="002B509C">
        <w:rPr>
          <w:rFonts w:cs="Times New Roman"/>
          <w:b/>
          <w:bCs/>
          <w:sz w:val="20"/>
        </w:rPr>
        <w:t>(</w:t>
      </w:r>
      <w:r w:rsidR="00166E9E" w:rsidRPr="002B509C">
        <w:rPr>
          <w:rFonts w:cs="Times New Roman"/>
          <w:b/>
          <w:bCs/>
          <w:color w:val="FF0000"/>
          <w:sz w:val="20"/>
        </w:rPr>
        <w:t>Website: upbhulekh.gov.in</w:t>
      </w:r>
      <w:r w:rsidR="00166E9E" w:rsidRPr="002B509C">
        <w:rPr>
          <w:rFonts w:cs="Times New Roman"/>
          <w:b/>
          <w:bCs/>
          <w:sz w:val="20"/>
        </w:rPr>
        <w:t>)</w:t>
      </w:r>
      <w:r w:rsidR="00166E9E" w:rsidRPr="002B509C">
        <w:rPr>
          <w:rFonts w:cs="Times New Roman"/>
          <w:sz w:val="20"/>
        </w:rPr>
        <w:t xml:space="preserve"> </w:t>
      </w:r>
      <w:r w:rsidR="00D80D8B" w:rsidRPr="002B509C">
        <w:rPr>
          <w:rFonts w:cs="Times New Roman"/>
          <w:sz w:val="20"/>
        </w:rPr>
        <w:t>is online</w:t>
      </w:r>
      <w:r w:rsidR="00166E9E" w:rsidRPr="002B509C">
        <w:rPr>
          <w:rFonts w:cs="Times New Roman"/>
          <w:sz w:val="20"/>
        </w:rPr>
        <w:t xml:space="preserve"> now</w:t>
      </w:r>
      <w:r w:rsidR="00D80D8B" w:rsidRPr="002B509C">
        <w:rPr>
          <w:rFonts w:cs="Times New Roman"/>
          <w:sz w:val="20"/>
        </w:rPr>
        <w:t>. Farmers can see their digitally signed ‘</w:t>
      </w:r>
      <w:proofErr w:type="spellStart"/>
      <w:r w:rsidR="00D80D8B" w:rsidRPr="002B509C">
        <w:rPr>
          <w:rFonts w:cs="Times New Roman"/>
          <w:sz w:val="20"/>
        </w:rPr>
        <w:t>Khatauni</w:t>
      </w:r>
      <w:proofErr w:type="spellEnd"/>
      <w:r w:rsidR="00D80D8B" w:rsidRPr="002B509C">
        <w:rPr>
          <w:rFonts w:cs="Times New Roman"/>
          <w:sz w:val="20"/>
        </w:rPr>
        <w:t xml:space="preserve"> and </w:t>
      </w:r>
      <w:proofErr w:type="spellStart"/>
      <w:r w:rsidR="00D80D8B" w:rsidRPr="002B509C">
        <w:rPr>
          <w:rFonts w:cs="Times New Roman"/>
          <w:sz w:val="20"/>
        </w:rPr>
        <w:t>Intekabh</w:t>
      </w:r>
      <w:proofErr w:type="spellEnd"/>
      <w:r w:rsidR="00D80D8B" w:rsidRPr="002B509C">
        <w:rPr>
          <w:rFonts w:cs="Times New Roman"/>
          <w:sz w:val="20"/>
        </w:rPr>
        <w:t>’</w:t>
      </w:r>
      <w:r w:rsidR="00D80D8B" w:rsidRPr="002B509C">
        <w:rPr>
          <w:rFonts w:cs="Times New Roman"/>
          <w:b/>
          <w:bCs/>
          <w:sz w:val="20"/>
        </w:rPr>
        <w:t xml:space="preserve"> </w:t>
      </w:r>
      <w:r w:rsidR="00D80D8B" w:rsidRPr="002B509C">
        <w:rPr>
          <w:rFonts w:cs="Times New Roman"/>
          <w:sz w:val="20"/>
        </w:rPr>
        <w:t xml:space="preserve">immediately after it has been </w:t>
      </w:r>
      <w:r w:rsidR="00166E9E" w:rsidRPr="002B509C">
        <w:rPr>
          <w:rFonts w:cs="Times New Roman"/>
          <w:sz w:val="20"/>
        </w:rPr>
        <w:t>entered</w:t>
      </w:r>
      <w:r w:rsidR="00D80D8B" w:rsidRPr="002B509C">
        <w:rPr>
          <w:rFonts w:cs="Times New Roman"/>
          <w:sz w:val="20"/>
        </w:rPr>
        <w:t xml:space="preserve"> in the portal at any</w:t>
      </w:r>
      <w:r w:rsidR="00166E9E" w:rsidRPr="002B509C">
        <w:rPr>
          <w:rFonts w:cs="Times New Roman"/>
          <w:sz w:val="20"/>
        </w:rPr>
        <w:t xml:space="preserve">where. Now farmers should not wait for offline data uploading to see the orders of court for their land and it will increase the </w:t>
      </w:r>
      <w:r w:rsidR="00166E9E" w:rsidRPr="002B509C">
        <w:rPr>
          <w:rFonts w:cs="Times New Roman"/>
          <w:b/>
          <w:bCs/>
          <w:sz w:val="20"/>
        </w:rPr>
        <w:t xml:space="preserve">transparency </w:t>
      </w:r>
      <w:r w:rsidR="00166E9E" w:rsidRPr="002B509C">
        <w:rPr>
          <w:rFonts w:cs="Times New Roman"/>
          <w:sz w:val="20"/>
        </w:rPr>
        <w:t>as well</w:t>
      </w:r>
      <w:r w:rsidR="00217CB6" w:rsidRPr="002B509C">
        <w:rPr>
          <w:rFonts w:cs="Times New Roman"/>
          <w:sz w:val="20"/>
        </w:rPr>
        <w:t xml:space="preserve"> as trust of public</w:t>
      </w:r>
      <w:r w:rsidR="00166E9E" w:rsidRPr="002B509C">
        <w:rPr>
          <w:rFonts w:cs="Times New Roman"/>
          <w:sz w:val="20"/>
        </w:rPr>
        <w:t xml:space="preserve"> at </w:t>
      </w:r>
      <w:proofErr w:type="spellStart"/>
      <w:r w:rsidR="00166E9E" w:rsidRPr="002B509C">
        <w:rPr>
          <w:rFonts w:cs="Times New Roman"/>
          <w:sz w:val="20"/>
        </w:rPr>
        <w:t>bhulekh</w:t>
      </w:r>
      <w:proofErr w:type="spellEnd"/>
      <w:r w:rsidR="00166E9E" w:rsidRPr="002B509C">
        <w:rPr>
          <w:rFonts w:cs="Times New Roman"/>
          <w:sz w:val="20"/>
        </w:rPr>
        <w:t xml:space="preserve"> centers because </w:t>
      </w:r>
      <w:proofErr w:type="spellStart"/>
      <w:r w:rsidR="00166E9E" w:rsidRPr="002B509C">
        <w:rPr>
          <w:rFonts w:cs="Times New Roman"/>
          <w:sz w:val="20"/>
        </w:rPr>
        <w:t>bhulekh</w:t>
      </w:r>
      <w:proofErr w:type="spellEnd"/>
      <w:r w:rsidR="00166E9E" w:rsidRPr="002B509C">
        <w:rPr>
          <w:rFonts w:cs="Times New Roman"/>
          <w:sz w:val="20"/>
        </w:rPr>
        <w:t xml:space="preserve"> employee cannot enter the </w:t>
      </w:r>
      <w:r w:rsidR="00166E9E" w:rsidRPr="002B509C">
        <w:rPr>
          <w:rFonts w:cs="Times New Roman"/>
          <w:b/>
          <w:bCs/>
          <w:sz w:val="20"/>
        </w:rPr>
        <w:t>court order</w:t>
      </w:r>
      <w:r w:rsidR="00166E9E" w:rsidRPr="002B509C">
        <w:rPr>
          <w:rFonts w:cs="Times New Roman"/>
          <w:sz w:val="20"/>
        </w:rPr>
        <w:t xml:space="preserve"> of previous dates. </w:t>
      </w:r>
      <w:r w:rsidR="00217CB6" w:rsidRPr="002B509C">
        <w:rPr>
          <w:rFonts w:cs="Times New Roman"/>
          <w:sz w:val="20"/>
        </w:rPr>
        <w:t xml:space="preserve">Farmers can get digitally signed </w:t>
      </w:r>
      <w:r w:rsidR="00E54EBC" w:rsidRPr="002B509C">
        <w:rPr>
          <w:rFonts w:cs="Times New Roman"/>
          <w:sz w:val="20"/>
        </w:rPr>
        <w:t>‘</w:t>
      </w:r>
      <w:proofErr w:type="spellStart"/>
      <w:r w:rsidR="00E54EBC" w:rsidRPr="002B509C">
        <w:rPr>
          <w:rFonts w:cs="Times New Roman"/>
          <w:sz w:val="20"/>
        </w:rPr>
        <w:t>Khatauni</w:t>
      </w:r>
      <w:proofErr w:type="spellEnd"/>
      <w:r w:rsidR="00E54EBC" w:rsidRPr="002B509C">
        <w:rPr>
          <w:rFonts w:cs="Times New Roman"/>
          <w:sz w:val="20"/>
        </w:rPr>
        <w:t xml:space="preserve"> and </w:t>
      </w:r>
      <w:proofErr w:type="spellStart"/>
      <w:r w:rsidR="00E54EBC" w:rsidRPr="002B509C">
        <w:rPr>
          <w:rFonts w:cs="Times New Roman"/>
          <w:sz w:val="20"/>
        </w:rPr>
        <w:t>Intekabh</w:t>
      </w:r>
      <w:proofErr w:type="spellEnd"/>
      <w:r w:rsidR="00E54EBC" w:rsidRPr="002B509C">
        <w:rPr>
          <w:rFonts w:cs="Times New Roman"/>
          <w:sz w:val="20"/>
        </w:rPr>
        <w:t>’</w:t>
      </w:r>
      <w:r w:rsidR="00E54EBC" w:rsidRPr="002B509C">
        <w:rPr>
          <w:rFonts w:cs="Times New Roman"/>
          <w:b/>
          <w:bCs/>
          <w:sz w:val="20"/>
        </w:rPr>
        <w:t xml:space="preserve"> </w:t>
      </w:r>
      <w:r w:rsidR="00E54EBC" w:rsidRPr="002B509C">
        <w:rPr>
          <w:rFonts w:cs="Times New Roman"/>
          <w:sz w:val="20"/>
        </w:rPr>
        <w:t>from any CSC center immediately.</w:t>
      </w:r>
    </w:p>
    <w:p w:rsidR="00217CB6" w:rsidRPr="002B509C" w:rsidRDefault="00217CB6" w:rsidP="001709F1">
      <w:pPr>
        <w:pStyle w:val="NoSpacing"/>
        <w:jc w:val="both"/>
        <w:rPr>
          <w:rFonts w:cs="Times New Roman"/>
          <w:sz w:val="20"/>
        </w:rPr>
      </w:pPr>
    </w:p>
    <w:p w:rsidR="00166E9E" w:rsidRPr="002B509C" w:rsidRDefault="00804F2A" w:rsidP="001709F1">
      <w:pPr>
        <w:pStyle w:val="NoSpacing"/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>In the</w:t>
      </w:r>
      <w:r w:rsidR="00166E9E" w:rsidRPr="002B509C">
        <w:rPr>
          <w:rFonts w:cs="Times New Roman"/>
          <w:sz w:val="20"/>
        </w:rPr>
        <w:t xml:space="preserve"> </w:t>
      </w:r>
      <w:r w:rsidRPr="002B509C">
        <w:rPr>
          <w:rFonts w:cs="Times New Roman"/>
          <w:sz w:val="20"/>
        </w:rPr>
        <w:t>portal four</w:t>
      </w:r>
      <w:r w:rsidR="00166E9E" w:rsidRPr="002B509C">
        <w:rPr>
          <w:rFonts w:cs="Times New Roman"/>
          <w:sz w:val="20"/>
        </w:rPr>
        <w:t xml:space="preserve"> types of user has been made having different access level:</w:t>
      </w:r>
    </w:p>
    <w:p w:rsidR="00166E9E" w:rsidRPr="002B509C" w:rsidRDefault="00166E9E" w:rsidP="001709F1">
      <w:pPr>
        <w:pStyle w:val="NoSpacing"/>
        <w:numPr>
          <w:ilvl w:val="0"/>
          <w:numId w:val="2"/>
        </w:numPr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>Admin</w:t>
      </w:r>
      <w:r w:rsidR="001709F1" w:rsidRPr="002B509C">
        <w:rPr>
          <w:rFonts w:cs="Times New Roman"/>
          <w:sz w:val="20"/>
        </w:rPr>
        <w:t xml:space="preserve"> User</w:t>
      </w:r>
    </w:p>
    <w:p w:rsidR="00166E9E" w:rsidRPr="002B509C" w:rsidRDefault="00166E9E" w:rsidP="001709F1">
      <w:pPr>
        <w:pStyle w:val="NoSpacing"/>
        <w:numPr>
          <w:ilvl w:val="0"/>
          <w:numId w:val="2"/>
        </w:numPr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>Conversion and Upload</w:t>
      </w:r>
      <w:r w:rsidR="001709F1" w:rsidRPr="002B509C">
        <w:rPr>
          <w:rFonts w:cs="Times New Roman"/>
          <w:sz w:val="20"/>
        </w:rPr>
        <w:t xml:space="preserve"> User</w:t>
      </w:r>
    </w:p>
    <w:p w:rsidR="00166E9E" w:rsidRPr="002B509C" w:rsidRDefault="00166E9E" w:rsidP="001709F1">
      <w:pPr>
        <w:pStyle w:val="NoSpacing"/>
        <w:numPr>
          <w:ilvl w:val="0"/>
          <w:numId w:val="2"/>
        </w:numPr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 xml:space="preserve">Mutation </w:t>
      </w:r>
      <w:r w:rsidR="001709F1" w:rsidRPr="002B509C">
        <w:rPr>
          <w:rFonts w:cs="Times New Roman"/>
          <w:sz w:val="20"/>
        </w:rPr>
        <w:t>User</w:t>
      </w:r>
    </w:p>
    <w:p w:rsidR="00166E9E" w:rsidRPr="002B509C" w:rsidRDefault="00166E9E" w:rsidP="001709F1">
      <w:pPr>
        <w:pStyle w:val="NoSpacing"/>
        <w:numPr>
          <w:ilvl w:val="0"/>
          <w:numId w:val="2"/>
        </w:numPr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>Report</w:t>
      </w:r>
      <w:r w:rsidR="001709F1" w:rsidRPr="002B509C">
        <w:rPr>
          <w:rFonts w:cs="Times New Roman"/>
          <w:sz w:val="20"/>
        </w:rPr>
        <w:t xml:space="preserve"> User</w:t>
      </w:r>
    </w:p>
    <w:p w:rsidR="00166E9E" w:rsidRPr="002B509C" w:rsidRDefault="001709F1" w:rsidP="001709F1">
      <w:pPr>
        <w:pStyle w:val="NoSpacing"/>
        <w:jc w:val="both"/>
        <w:rPr>
          <w:rFonts w:cs="Times New Roman"/>
          <w:sz w:val="20"/>
        </w:rPr>
      </w:pPr>
      <w:proofErr w:type="gramStart"/>
      <w:r w:rsidRPr="002B509C">
        <w:rPr>
          <w:rFonts w:cs="Times New Roman"/>
          <w:sz w:val="20"/>
        </w:rPr>
        <w:t>which</w:t>
      </w:r>
      <w:proofErr w:type="gramEnd"/>
      <w:r w:rsidRPr="002B509C">
        <w:rPr>
          <w:rFonts w:cs="Times New Roman"/>
          <w:sz w:val="20"/>
        </w:rPr>
        <w:t xml:space="preserve"> will increase</w:t>
      </w:r>
      <w:r w:rsidR="00166E9E" w:rsidRPr="002B509C">
        <w:rPr>
          <w:rFonts w:cs="Times New Roman"/>
          <w:sz w:val="20"/>
        </w:rPr>
        <w:t xml:space="preserve"> the accountability </w:t>
      </w:r>
      <w:r w:rsidR="00217CB6" w:rsidRPr="002B509C">
        <w:rPr>
          <w:rFonts w:cs="Times New Roman"/>
          <w:sz w:val="20"/>
        </w:rPr>
        <w:t xml:space="preserve">and will divide the responsibility </w:t>
      </w:r>
      <w:r w:rsidR="00166E9E" w:rsidRPr="002B509C">
        <w:rPr>
          <w:rFonts w:cs="Times New Roman"/>
          <w:sz w:val="20"/>
        </w:rPr>
        <w:t xml:space="preserve">of the </w:t>
      </w:r>
      <w:proofErr w:type="spellStart"/>
      <w:r w:rsidR="0018768C" w:rsidRPr="002B509C">
        <w:rPr>
          <w:rFonts w:cs="Times New Roman"/>
          <w:sz w:val="20"/>
        </w:rPr>
        <w:t>tehsil’s</w:t>
      </w:r>
      <w:proofErr w:type="spellEnd"/>
      <w:r w:rsidR="00217CB6" w:rsidRPr="002B509C">
        <w:rPr>
          <w:rFonts w:cs="Times New Roman"/>
          <w:sz w:val="20"/>
        </w:rPr>
        <w:t xml:space="preserve"> employees</w:t>
      </w:r>
      <w:r w:rsidR="007E5827" w:rsidRPr="002B509C">
        <w:rPr>
          <w:rFonts w:cs="Times New Roman"/>
          <w:sz w:val="20"/>
        </w:rPr>
        <w:t xml:space="preserve"> accordingly</w:t>
      </w:r>
      <w:r w:rsidR="00166E9E" w:rsidRPr="002B509C">
        <w:rPr>
          <w:rFonts w:cs="Times New Roman"/>
          <w:sz w:val="20"/>
        </w:rPr>
        <w:t>.</w:t>
      </w:r>
    </w:p>
    <w:p w:rsidR="00F566F6" w:rsidRPr="002B509C" w:rsidRDefault="00F566F6" w:rsidP="001709F1">
      <w:pPr>
        <w:pStyle w:val="NoSpacing"/>
        <w:jc w:val="both"/>
        <w:rPr>
          <w:rFonts w:cs="Times New Roman"/>
          <w:sz w:val="20"/>
        </w:rPr>
      </w:pPr>
    </w:p>
    <w:p w:rsidR="00F566F6" w:rsidRPr="002B509C" w:rsidRDefault="00F566F6" w:rsidP="001709F1">
      <w:pPr>
        <w:pStyle w:val="NoSpacing"/>
        <w:jc w:val="both"/>
        <w:rPr>
          <w:rFonts w:cs="Times New Roman"/>
          <w:sz w:val="20"/>
        </w:rPr>
      </w:pPr>
      <w:r w:rsidRPr="002B509C">
        <w:rPr>
          <w:rFonts w:cs="Times New Roman"/>
          <w:sz w:val="20"/>
        </w:rPr>
        <w:t xml:space="preserve">After continuous hard work and strong commitment of the </w:t>
      </w:r>
      <w:proofErr w:type="spellStart"/>
      <w:r w:rsidRPr="002B509C">
        <w:rPr>
          <w:rFonts w:cs="Times New Roman"/>
          <w:sz w:val="20"/>
        </w:rPr>
        <w:t>Bhulekh</w:t>
      </w:r>
      <w:proofErr w:type="spellEnd"/>
      <w:r w:rsidRPr="002B509C">
        <w:rPr>
          <w:rFonts w:cs="Times New Roman"/>
          <w:sz w:val="20"/>
        </w:rPr>
        <w:t xml:space="preserve"> team (State project team and </w:t>
      </w:r>
      <w:r w:rsidR="001709F1" w:rsidRPr="002B509C">
        <w:rPr>
          <w:rFonts w:cs="Times New Roman"/>
          <w:sz w:val="20"/>
        </w:rPr>
        <w:t>NIC</w:t>
      </w:r>
      <w:r w:rsidRPr="002B509C">
        <w:rPr>
          <w:rFonts w:cs="Times New Roman"/>
          <w:sz w:val="20"/>
        </w:rPr>
        <w:t xml:space="preserve"> officers</w:t>
      </w:r>
      <w:r w:rsidR="001709F1" w:rsidRPr="002B509C">
        <w:rPr>
          <w:rFonts w:cs="Times New Roman"/>
          <w:sz w:val="20"/>
        </w:rPr>
        <w:t xml:space="preserve"> of all 5 districts</w:t>
      </w:r>
      <w:r w:rsidRPr="002B509C">
        <w:rPr>
          <w:rFonts w:cs="Times New Roman"/>
          <w:sz w:val="20"/>
        </w:rPr>
        <w:t xml:space="preserve">) </w:t>
      </w:r>
      <w:r w:rsidRPr="002B509C">
        <w:rPr>
          <w:rFonts w:cs="Times New Roman"/>
          <w:b/>
          <w:bCs/>
          <w:sz w:val="20"/>
        </w:rPr>
        <w:t>WEB BHULEKH PORTAL</w:t>
      </w:r>
      <w:r w:rsidRPr="002B509C">
        <w:rPr>
          <w:rFonts w:cs="Times New Roman"/>
          <w:sz w:val="20"/>
        </w:rPr>
        <w:t xml:space="preserve"> has launched </w:t>
      </w:r>
      <w:r w:rsidR="00053F85" w:rsidRPr="002B509C">
        <w:rPr>
          <w:rFonts w:cs="Times New Roman"/>
          <w:sz w:val="20"/>
        </w:rPr>
        <w:t xml:space="preserve">in pilot districts </w:t>
      </w:r>
      <w:r w:rsidRPr="002B509C">
        <w:rPr>
          <w:rFonts w:cs="Times New Roman"/>
          <w:sz w:val="20"/>
        </w:rPr>
        <w:t xml:space="preserve">and results as a </w:t>
      </w:r>
      <w:r w:rsidR="001709F1" w:rsidRPr="002B509C">
        <w:rPr>
          <w:rFonts w:cs="Times New Roman"/>
          <w:b/>
          <w:bCs/>
          <w:sz w:val="20"/>
        </w:rPr>
        <w:t>tremendous</w:t>
      </w:r>
      <w:r w:rsidRPr="002B509C">
        <w:rPr>
          <w:rFonts w:cs="Times New Roman"/>
          <w:b/>
          <w:bCs/>
          <w:sz w:val="20"/>
        </w:rPr>
        <w:t xml:space="preserve"> success</w:t>
      </w:r>
      <w:r w:rsidRPr="002B509C">
        <w:rPr>
          <w:rFonts w:cs="Times New Roman"/>
          <w:sz w:val="20"/>
        </w:rPr>
        <w:t xml:space="preserve"> in U</w:t>
      </w:r>
      <w:r w:rsidR="001709F1" w:rsidRPr="002B509C">
        <w:rPr>
          <w:rFonts w:cs="Times New Roman"/>
          <w:sz w:val="20"/>
        </w:rPr>
        <w:t xml:space="preserve">ttar </w:t>
      </w:r>
      <w:r w:rsidRPr="002B509C">
        <w:rPr>
          <w:rFonts w:cs="Times New Roman"/>
          <w:sz w:val="20"/>
        </w:rPr>
        <w:t>P</w:t>
      </w:r>
      <w:r w:rsidR="001709F1" w:rsidRPr="002B509C">
        <w:rPr>
          <w:rFonts w:cs="Times New Roman"/>
          <w:sz w:val="20"/>
        </w:rPr>
        <w:t>radesh</w:t>
      </w:r>
      <w:r w:rsidRPr="002B509C">
        <w:rPr>
          <w:rFonts w:cs="Times New Roman"/>
          <w:sz w:val="20"/>
        </w:rPr>
        <w:t xml:space="preserve"> state.</w:t>
      </w:r>
    </w:p>
    <w:p w:rsidR="007E5827" w:rsidRPr="002B509C" w:rsidRDefault="007E5827" w:rsidP="00217CB6">
      <w:pPr>
        <w:pStyle w:val="NoSpacing"/>
        <w:jc w:val="both"/>
        <w:rPr>
          <w:rFonts w:cs="Times New Roman"/>
          <w:sz w:val="20"/>
        </w:rPr>
      </w:pPr>
    </w:p>
    <w:p w:rsidR="007E5827" w:rsidRPr="00166E9E" w:rsidRDefault="007E5827" w:rsidP="00217CB6">
      <w:pPr>
        <w:pStyle w:val="NoSpacing"/>
        <w:jc w:val="both"/>
        <w:rPr>
          <w:rFonts w:cs="Times New Roman"/>
        </w:rPr>
      </w:pPr>
    </w:p>
    <w:p w:rsidR="00166E9E" w:rsidRPr="00166E9E" w:rsidRDefault="00166E9E" w:rsidP="00217CB6">
      <w:pPr>
        <w:pStyle w:val="NoSpacing"/>
        <w:jc w:val="both"/>
        <w:rPr>
          <w:rFonts w:cs="Times New Roman"/>
        </w:rPr>
      </w:pPr>
    </w:p>
    <w:p w:rsidR="004E40BD" w:rsidRPr="00166E9E" w:rsidRDefault="004E40BD" w:rsidP="00217CB6">
      <w:pPr>
        <w:pStyle w:val="NoSpacing"/>
        <w:jc w:val="both"/>
        <w:rPr>
          <w:rFonts w:cs="Times New Roman"/>
        </w:rPr>
      </w:pPr>
    </w:p>
    <w:p w:rsidR="007E5827" w:rsidRPr="007E5827" w:rsidRDefault="007E5827" w:rsidP="007E5827">
      <w:pPr>
        <w:rPr>
          <w:b/>
          <w:bCs/>
          <w:sz w:val="36"/>
          <w:szCs w:val="36"/>
        </w:rPr>
      </w:pPr>
      <w:r w:rsidRPr="007E5827">
        <w:rPr>
          <w:rFonts w:cs="Times New Roman"/>
        </w:rPr>
        <w:lastRenderedPageBreak/>
        <w:tab/>
      </w:r>
      <w:r w:rsidRPr="00166B32">
        <w:rPr>
          <w:noProof/>
        </w:rPr>
        <w:drawing>
          <wp:inline distT="0" distB="0" distL="0" distR="0">
            <wp:extent cx="5676092" cy="7277100"/>
            <wp:effectExtent l="0" t="0" r="1270" b="0"/>
            <wp:docPr id="7" name="Picture 7" descr="G:\bhulekh paper cutting\bh pap cu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bhulekh paper cutting\bh pap cutt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33" cy="72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27" w:rsidRDefault="007E5827" w:rsidP="007E5827">
      <w:pPr>
        <w:rPr>
          <w:b/>
          <w:bCs/>
          <w:sz w:val="36"/>
          <w:szCs w:val="36"/>
        </w:rPr>
      </w:pPr>
      <w:r w:rsidRPr="00166B32"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943277" cy="6762750"/>
            <wp:effectExtent l="0" t="0" r="635" b="0"/>
            <wp:docPr id="8" name="Picture 8" descr="G:\bhulekh paper cutting\bh pap cutting_201605021313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bhulekh paper cutting\bh pap cutting_20160502131331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44" cy="676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6A5" w:rsidRDefault="00C416A5" w:rsidP="007E5827">
      <w:pPr>
        <w:rPr>
          <w:b/>
          <w:bCs/>
          <w:sz w:val="36"/>
          <w:szCs w:val="36"/>
        </w:rPr>
      </w:pPr>
    </w:p>
    <w:p w:rsidR="00C416A5" w:rsidRDefault="00C416A5" w:rsidP="007E5827">
      <w:pPr>
        <w:rPr>
          <w:b/>
          <w:bCs/>
          <w:sz w:val="36"/>
          <w:szCs w:val="36"/>
        </w:rPr>
      </w:pPr>
    </w:p>
    <w:p w:rsidR="00C416A5" w:rsidRDefault="00C416A5" w:rsidP="007E5827">
      <w:pPr>
        <w:rPr>
          <w:b/>
          <w:bCs/>
          <w:sz w:val="36"/>
          <w:szCs w:val="36"/>
        </w:rPr>
      </w:pPr>
    </w:p>
    <w:p w:rsidR="00C416A5" w:rsidRDefault="00C416A5" w:rsidP="007E582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4222115" cy="5096510"/>
            <wp:effectExtent l="19050" t="0" r="6985" b="0"/>
            <wp:docPr id="1" name="Picture 1" descr="C:\Users\Administrator\Desktop\paper cutting 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aper cutting ni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509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BD" w:rsidRDefault="004E40BD" w:rsidP="00217CB6">
      <w:pPr>
        <w:pStyle w:val="NoSpacing"/>
        <w:jc w:val="both"/>
        <w:rPr>
          <w:rFonts w:cs="Times New Roman"/>
        </w:rPr>
      </w:pPr>
    </w:p>
    <w:p w:rsidR="007E5827" w:rsidRDefault="007E5827" w:rsidP="00217CB6">
      <w:pPr>
        <w:pStyle w:val="NoSpacing"/>
        <w:jc w:val="both"/>
        <w:rPr>
          <w:rFonts w:cs="Times New Roman"/>
        </w:rPr>
      </w:pPr>
    </w:p>
    <w:p w:rsidR="00C416A5" w:rsidRDefault="00C416A5" w:rsidP="00217CB6">
      <w:pPr>
        <w:pStyle w:val="NoSpacing"/>
        <w:jc w:val="both"/>
        <w:rPr>
          <w:rFonts w:cs="Times New Roman"/>
        </w:rPr>
      </w:pPr>
    </w:p>
    <w:p w:rsidR="00C416A5" w:rsidRDefault="00C416A5" w:rsidP="00217CB6">
      <w:pPr>
        <w:pStyle w:val="NoSpacing"/>
        <w:jc w:val="both"/>
        <w:rPr>
          <w:rFonts w:cs="Times New Roman"/>
        </w:rPr>
      </w:pPr>
    </w:p>
    <w:p w:rsidR="00C416A5" w:rsidRDefault="00C416A5" w:rsidP="00217CB6">
      <w:pPr>
        <w:pStyle w:val="NoSpacing"/>
        <w:jc w:val="both"/>
        <w:rPr>
          <w:rFonts w:cs="Times New Roman"/>
        </w:rPr>
      </w:pPr>
    </w:p>
    <w:p w:rsidR="00C416A5" w:rsidRDefault="00C416A5" w:rsidP="00217CB6">
      <w:pPr>
        <w:pStyle w:val="NoSpacing"/>
        <w:jc w:val="both"/>
        <w:rPr>
          <w:rFonts w:cs="Times New Roman"/>
        </w:rPr>
      </w:pPr>
    </w:p>
    <w:p w:rsidR="00C416A5" w:rsidRDefault="00C416A5" w:rsidP="00217CB6">
      <w:pPr>
        <w:pStyle w:val="NoSpacing"/>
        <w:jc w:val="both"/>
        <w:rPr>
          <w:rFonts w:cs="Times New Roman"/>
        </w:rPr>
      </w:pPr>
    </w:p>
    <w:p w:rsidR="00C416A5" w:rsidRDefault="00C416A5" w:rsidP="00217CB6">
      <w:pPr>
        <w:pStyle w:val="NoSpacing"/>
        <w:jc w:val="both"/>
        <w:rPr>
          <w:rFonts w:cs="Times New Roman"/>
        </w:rPr>
      </w:pPr>
    </w:p>
    <w:p w:rsidR="007E5827" w:rsidRPr="007E5827" w:rsidRDefault="007E5827" w:rsidP="007E5827">
      <w:pPr>
        <w:pStyle w:val="NoSpacing"/>
        <w:jc w:val="right"/>
        <w:rPr>
          <w:rFonts w:cs="Times New Roman"/>
          <w:b/>
          <w:bCs/>
          <w:color w:val="365F91" w:themeColor="accent1" w:themeShade="BF"/>
          <w:sz w:val="32"/>
          <w:szCs w:val="32"/>
        </w:rPr>
      </w:pP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>With Regards,</w:t>
      </w:r>
    </w:p>
    <w:p w:rsidR="007E5827" w:rsidRPr="007E5827" w:rsidRDefault="007E5827" w:rsidP="007E5827">
      <w:pPr>
        <w:pStyle w:val="NoSpacing"/>
        <w:jc w:val="right"/>
        <w:rPr>
          <w:rFonts w:cs="Times New Roman"/>
          <w:b/>
          <w:bCs/>
          <w:color w:val="365F91" w:themeColor="accent1" w:themeShade="BF"/>
          <w:sz w:val="32"/>
          <w:szCs w:val="32"/>
        </w:rPr>
      </w:pP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</w: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ab/>
        <w:t xml:space="preserve">  NIC </w:t>
      </w:r>
      <w:proofErr w:type="spellStart"/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>Auraiya</w:t>
      </w:r>
      <w:proofErr w:type="spellEnd"/>
    </w:p>
    <w:p w:rsidR="007E5827" w:rsidRPr="007E5827" w:rsidRDefault="007E5827" w:rsidP="007E5827">
      <w:pPr>
        <w:pStyle w:val="NoSpacing"/>
        <w:jc w:val="right"/>
        <w:rPr>
          <w:rFonts w:cs="Times New Roman"/>
          <w:b/>
          <w:bCs/>
          <w:color w:val="365F91" w:themeColor="accent1" w:themeShade="BF"/>
          <w:sz w:val="32"/>
          <w:szCs w:val="32"/>
        </w:rPr>
      </w:pPr>
      <w:r w:rsidRPr="007E5827">
        <w:rPr>
          <w:rFonts w:cs="Times New Roman"/>
          <w:b/>
          <w:bCs/>
          <w:color w:val="365F91" w:themeColor="accent1" w:themeShade="BF"/>
          <w:sz w:val="32"/>
          <w:szCs w:val="32"/>
        </w:rPr>
        <w:t>District Unit</w:t>
      </w:r>
    </w:p>
    <w:p w:rsidR="007E5827" w:rsidRPr="007E5827" w:rsidRDefault="001709F1" w:rsidP="007E5827">
      <w:pPr>
        <w:pStyle w:val="NoSpacing"/>
        <w:jc w:val="right"/>
        <w:rPr>
          <w:rFonts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cs="Times New Roman"/>
          <w:b/>
          <w:bCs/>
          <w:color w:val="365F91" w:themeColor="accent1" w:themeShade="BF"/>
          <w:sz w:val="32"/>
          <w:szCs w:val="32"/>
        </w:rPr>
        <w:t>Uttar Pradesh</w:t>
      </w:r>
    </w:p>
    <w:sectPr w:rsidR="007E5827" w:rsidRPr="007E5827" w:rsidSect="00A7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2B26"/>
    <w:multiLevelType w:val="hybridMultilevel"/>
    <w:tmpl w:val="47BE9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4C0D"/>
    <w:multiLevelType w:val="hybridMultilevel"/>
    <w:tmpl w:val="D4A43990"/>
    <w:lvl w:ilvl="0" w:tplc="8ADC7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6304"/>
    <w:multiLevelType w:val="hybridMultilevel"/>
    <w:tmpl w:val="8378F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40BD"/>
    <w:rsid w:val="00053F85"/>
    <w:rsid w:val="00166E9E"/>
    <w:rsid w:val="001709F1"/>
    <w:rsid w:val="0018768C"/>
    <w:rsid w:val="00192F23"/>
    <w:rsid w:val="00217CB6"/>
    <w:rsid w:val="002341DA"/>
    <w:rsid w:val="00294387"/>
    <w:rsid w:val="002B509C"/>
    <w:rsid w:val="004E40BD"/>
    <w:rsid w:val="00597939"/>
    <w:rsid w:val="006B4A8C"/>
    <w:rsid w:val="00723337"/>
    <w:rsid w:val="007E5827"/>
    <w:rsid w:val="007F4380"/>
    <w:rsid w:val="00804F2A"/>
    <w:rsid w:val="0089097E"/>
    <w:rsid w:val="00957EB9"/>
    <w:rsid w:val="0096682A"/>
    <w:rsid w:val="00A74899"/>
    <w:rsid w:val="00BB6682"/>
    <w:rsid w:val="00C416A5"/>
    <w:rsid w:val="00D80D8B"/>
    <w:rsid w:val="00E54EBC"/>
    <w:rsid w:val="00E90D45"/>
    <w:rsid w:val="00F5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2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4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E9E"/>
    <w:pPr>
      <w:ind w:left="720"/>
      <w:contextualSpacing/>
    </w:pPr>
  </w:style>
  <w:style w:type="paragraph" w:styleId="NoSpacing">
    <w:name w:val="No Spacing"/>
    <w:uiPriority w:val="1"/>
    <w:qFormat/>
    <w:rsid w:val="00217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82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2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21</cp:revision>
  <cp:lastPrinted>2016-05-03T06:34:00Z</cp:lastPrinted>
  <dcterms:created xsi:type="dcterms:W3CDTF">2016-05-03T09:01:00Z</dcterms:created>
  <dcterms:modified xsi:type="dcterms:W3CDTF">2016-05-03T09:24:00Z</dcterms:modified>
</cp:coreProperties>
</file>